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8A" w:rsidRDefault="0048008A" w:rsidP="0048008A">
      <w:pPr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黑体"/>
          <w:spacing w:val="-20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2017年度京津冀基础研究合作专项</w:t>
      </w:r>
      <w:r>
        <w:rPr>
          <w:rFonts w:ascii="方正小标宋简体" w:eastAsia="方正小标宋简体" w:hAnsi="仿宋" w:cs="黑体" w:hint="eastAsia"/>
          <w:spacing w:val="-20"/>
          <w:sz w:val="44"/>
          <w:szCs w:val="44"/>
        </w:rPr>
        <w:t>项目指南</w:t>
      </w:r>
    </w:p>
    <w:p w:rsidR="0048008A" w:rsidRPr="0048008A" w:rsidRDefault="0048008A" w:rsidP="0048008A">
      <w:pPr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</w:p>
    <w:p w:rsidR="0048008A" w:rsidRDefault="0048008A" w:rsidP="0048008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一、概述</w:t>
      </w:r>
    </w:p>
    <w:p w:rsidR="0048008A" w:rsidRDefault="0048008A" w:rsidP="0048008A">
      <w:pPr>
        <w:topLinePunct/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智能制造是新一代信息通信技术与先进制造技术深度融合，贯穿于设计、生产、管理、服务等制造活动的各个环节，具有自感知、自学习、自决策、自执行、自适应等功能的新型生产方式。加快发展智能制造，是培育我国经济增长新动能的必由之路，也是</w:t>
      </w:r>
      <w:r>
        <w:rPr>
          <w:rFonts w:ascii="仿宋_GB2312" w:eastAsia="仿宋_GB2312" w:hint="eastAsia"/>
          <w:kern w:val="0"/>
          <w:sz w:val="32"/>
          <w:szCs w:val="32"/>
        </w:rPr>
        <w:t>京津冀三地通过打造“两核三轴一带”，实现装备制造业协同发展和转型升级的重要内容。</w:t>
      </w:r>
    </w:p>
    <w:p w:rsidR="0048008A" w:rsidRDefault="0048008A" w:rsidP="0048008A">
      <w:pPr>
        <w:snapToGrid w:val="0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为了建立京津冀三地智能制造</w:t>
      </w:r>
      <w:r>
        <w:rPr>
          <w:rFonts w:ascii="仿宋_GB2312" w:eastAsia="仿宋_GB2312" w:hAnsi="华文仿宋" w:hint="eastAsia"/>
          <w:sz w:val="32"/>
          <w:szCs w:val="32"/>
        </w:rPr>
        <w:t>创新体系, 统筹整合区域综合优势资源，推进产学研用协同创新，实现智能制造技术、装备与模式的突破,引领三地装备制造重点领域的协同发展和转型升级，特发布本指南。</w:t>
      </w:r>
    </w:p>
    <w:p w:rsidR="0048008A" w:rsidRDefault="0048008A" w:rsidP="0048008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楷体_GB2312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楷体_GB2312" w:hint="eastAsia"/>
          <w:bCs/>
          <w:sz w:val="32"/>
          <w:szCs w:val="32"/>
        </w:rPr>
        <w:t>二、总体目标</w:t>
      </w:r>
    </w:p>
    <w:p w:rsidR="0048008A" w:rsidRDefault="0048008A" w:rsidP="0048008A">
      <w:pPr>
        <w:topLinePunct/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以促进京津冀三地装备制造业重点领域转型升级为目标，以智能机器人、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增材制造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、高档数控机床和高端基础部件为切入点，研究智能制造基础共性技术，</w:t>
      </w:r>
      <w:r>
        <w:rPr>
          <w:rFonts w:ascii="仿宋_GB2312" w:eastAsia="仿宋_GB2312" w:hAnsi="华文仿宋" w:hint="eastAsia"/>
          <w:sz w:val="32"/>
          <w:szCs w:val="32"/>
        </w:rPr>
        <w:t>创新</w:t>
      </w:r>
      <w:r>
        <w:rPr>
          <w:rFonts w:ascii="仿宋_GB2312" w:eastAsia="仿宋_GB2312" w:hint="eastAsia"/>
          <w:kern w:val="0"/>
          <w:sz w:val="32"/>
          <w:szCs w:val="32"/>
        </w:rPr>
        <w:t>智能制造</w:t>
      </w:r>
      <w:r>
        <w:rPr>
          <w:rFonts w:ascii="仿宋_GB2312" w:eastAsia="仿宋_GB2312" w:hAnsi="华文仿宋" w:hint="eastAsia"/>
          <w:sz w:val="32"/>
          <w:szCs w:val="32"/>
        </w:rPr>
        <w:t>产学研用</w:t>
      </w:r>
      <w:r>
        <w:rPr>
          <w:rFonts w:ascii="仿宋_GB2312" w:eastAsia="仿宋_GB2312" w:hint="eastAsia"/>
          <w:kern w:val="0"/>
          <w:sz w:val="32"/>
          <w:szCs w:val="32"/>
        </w:rPr>
        <w:t>协同创新模式，形成三地</w:t>
      </w:r>
      <w:r>
        <w:rPr>
          <w:rFonts w:ascii="仿宋_GB2312" w:eastAsia="仿宋_GB2312" w:hAnsi="华文仿宋" w:hint="eastAsia"/>
          <w:sz w:val="32"/>
          <w:szCs w:val="32"/>
        </w:rPr>
        <w:t>智能制造的发展基础和支撑能力。</w:t>
      </w:r>
    </w:p>
    <w:p w:rsidR="0048008A" w:rsidRDefault="0048008A" w:rsidP="0048008A">
      <w:pPr>
        <w:topLinePunct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三、重点支持方向</w:t>
      </w:r>
    </w:p>
    <w:p w:rsidR="0048008A" w:rsidRDefault="0048008A" w:rsidP="0048008A">
      <w:pPr>
        <w:topLinePunct/>
        <w:adjustRightInd w:val="0"/>
        <w:snapToGrid w:val="0"/>
        <w:spacing w:beforeLines="50" w:before="156" w:line="360" w:lineRule="auto"/>
        <w:ind w:firstLineChars="200" w:firstLine="640"/>
        <w:jc w:val="left"/>
        <w:rPr>
          <w:rFonts w:ascii="楷体_GB2312" w:eastAsia="楷体_GB2312" w:hAnsi="仿宋" w:cs="楷体_GB2312"/>
          <w:bCs/>
          <w:sz w:val="32"/>
          <w:szCs w:val="32"/>
        </w:rPr>
      </w:pPr>
      <w:r>
        <w:rPr>
          <w:rFonts w:ascii="楷体_GB2312" w:eastAsia="楷体_GB2312" w:hAnsi="仿宋" w:cs="楷体_GB2312" w:hint="eastAsia"/>
          <w:bCs/>
          <w:sz w:val="32"/>
          <w:szCs w:val="32"/>
        </w:rPr>
        <w:t>（一）智能机器人基础共性技术</w:t>
      </w:r>
    </w:p>
    <w:p w:rsidR="0048008A" w:rsidRDefault="0048008A" w:rsidP="0048008A">
      <w:pPr>
        <w:topLinePunct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面向京津冀航空航天、冶金、轨道交通等高端制造业需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求，研究新型机器人结构与驱动、智能感知与控制</w:t>
      </w:r>
      <w:r>
        <w:rPr>
          <w:rFonts w:ascii="仿宋_GB2312" w:eastAsia="仿宋_GB2312" w:hint="eastAsia"/>
          <w:kern w:val="0"/>
          <w:sz w:val="32"/>
          <w:szCs w:val="32"/>
        </w:rPr>
        <w:t>、人机交互作业等关键技术。</w:t>
      </w:r>
    </w:p>
    <w:p w:rsidR="0048008A" w:rsidRDefault="0048008A" w:rsidP="0048008A">
      <w:pP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仿宋" w:cs="楷体_GB2312"/>
          <w:bCs/>
          <w:sz w:val="32"/>
          <w:szCs w:val="32"/>
        </w:rPr>
      </w:pPr>
      <w:r>
        <w:rPr>
          <w:rFonts w:ascii="楷体_GB2312" w:eastAsia="楷体_GB2312" w:hAnsi="仿宋" w:cs="楷体_GB2312" w:hint="eastAsia"/>
          <w:bCs/>
          <w:sz w:val="32"/>
          <w:szCs w:val="32"/>
        </w:rPr>
        <w:t>（二）</w:t>
      </w:r>
      <w:proofErr w:type="gramStart"/>
      <w:r>
        <w:rPr>
          <w:rFonts w:ascii="楷体_GB2312" w:eastAsia="楷体_GB2312" w:hAnsi="仿宋" w:cs="楷体_GB2312" w:hint="eastAsia"/>
          <w:bCs/>
          <w:sz w:val="32"/>
          <w:szCs w:val="32"/>
        </w:rPr>
        <w:t>增材制造</w:t>
      </w:r>
      <w:proofErr w:type="gramEnd"/>
      <w:r>
        <w:rPr>
          <w:rFonts w:ascii="楷体_GB2312" w:eastAsia="楷体_GB2312" w:hAnsi="仿宋" w:cs="楷体_GB2312" w:hint="eastAsia"/>
          <w:bCs/>
          <w:sz w:val="32"/>
          <w:szCs w:val="32"/>
        </w:rPr>
        <w:t>（3D打印）基础共性技术</w:t>
      </w:r>
    </w:p>
    <w:p w:rsidR="0048008A" w:rsidRDefault="0048008A" w:rsidP="0048008A">
      <w:pPr>
        <w:topLinePunct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结合</w:t>
      </w:r>
      <w:r>
        <w:rPr>
          <w:rFonts w:ascii="仿宋_GB2312" w:eastAsia="仿宋_GB2312" w:hAnsi="华文仿宋" w:hint="eastAsia"/>
          <w:sz w:val="32"/>
          <w:szCs w:val="32"/>
        </w:rPr>
        <w:t>京津冀航空航天、医疗康复等行业需求，</w:t>
      </w:r>
      <w:r>
        <w:rPr>
          <w:rFonts w:ascii="仿宋_GB2312" w:eastAsia="仿宋_GB2312" w:hint="eastAsia"/>
          <w:kern w:val="0"/>
          <w:sz w:val="32"/>
          <w:szCs w:val="32"/>
        </w:rPr>
        <w:t>研究高性能</w:t>
      </w:r>
      <w:r>
        <w:rPr>
          <w:rFonts w:ascii="仿宋_GB2312" w:eastAsia="仿宋_GB2312" w:hAnsi="华文仿宋" w:hint="eastAsia"/>
          <w:sz w:val="32"/>
          <w:szCs w:val="32"/>
        </w:rPr>
        <w:t>复杂金属构件绿色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增材制造控形控性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工艺,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金属粉材制备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方法等关键技术。</w:t>
      </w:r>
    </w:p>
    <w:p w:rsidR="0048008A" w:rsidRPr="00143800" w:rsidRDefault="0048008A" w:rsidP="0048008A">
      <w:pPr>
        <w:topLinePunct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143800">
        <w:rPr>
          <w:rFonts w:ascii="仿宋_GB2312" w:eastAsia="仿宋_GB2312" w:hint="eastAsia"/>
          <w:kern w:val="0"/>
          <w:sz w:val="32"/>
          <w:szCs w:val="32"/>
        </w:rPr>
        <w:t>（三）智能机床共性关键技术</w:t>
      </w:r>
    </w:p>
    <w:p w:rsidR="0032355A" w:rsidRDefault="0048008A" w:rsidP="0080092C">
      <w:pPr>
        <w:ind w:firstLineChars="200" w:firstLine="640"/>
      </w:pPr>
      <w:r w:rsidRPr="00143800">
        <w:rPr>
          <w:rFonts w:ascii="仿宋_GB2312" w:eastAsia="仿宋_GB2312" w:hint="eastAsia"/>
          <w:kern w:val="0"/>
          <w:sz w:val="32"/>
          <w:szCs w:val="32"/>
        </w:rPr>
        <w:t>面向</w:t>
      </w:r>
      <w:r>
        <w:rPr>
          <w:rFonts w:ascii="仿宋_GB2312" w:eastAsia="仿宋_GB2312" w:hint="eastAsia"/>
          <w:kern w:val="0"/>
          <w:sz w:val="32"/>
          <w:szCs w:val="32"/>
        </w:rPr>
        <w:t>京津冀高档数控机床行业需求，研究机床的新型结构、智能感知、智能伺服、智能监控、智能工艺规划、网络通讯等关键技术。</w:t>
      </w:r>
    </w:p>
    <w:sectPr w:rsidR="0032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39" w:rsidRDefault="006F3B39" w:rsidP="0048008A">
      <w:r>
        <w:separator/>
      </w:r>
    </w:p>
  </w:endnote>
  <w:endnote w:type="continuationSeparator" w:id="0">
    <w:p w:rsidR="006F3B39" w:rsidRDefault="006F3B39" w:rsidP="0048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39" w:rsidRDefault="006F3B39" w:rsidP="0048008A">
      <w:r>
        <w:separator/>
      </w:r>
    </w:p>
  </w:footnote>
  <w:footnote w:type="continuationSeparator" w:id="0">
    <w:p w:rsidR="006F3B39" w:rsidRDefault="006F3B39" w:rsidP="0048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0"/>
    <w:rsid w:val="0032355A"/>
    <w:rsid w:val="00373140"/>
    <w:rsid w:val="0048008A"/>
    <w:rsid w:val="006F3B39"/>
    <w:rsid w:val="0080092C"/>
    <w:rsid w:val="00A81D7F"/>
    <w:rsid w:val="00E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郭彤</dc:creator>
  <cp:keywords/>
  <dc:description/>
  <cp:lastModifiedBy>郭彤</cp:lastModifiedBy>
  <cp:revision>3</cp:revision>
  <dcterms:created xsi:type="dcterms:W3CDTF">2017-06-05T06:52:00Z</dcterms:created>
  <dcterms:modified xsi:type="dcterms:W3CDTF">2017-06-05T06:55:00Z</dcterms:modified>
</cp:coreProperties>
</file>